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3" w:rsidRDefault="00BC1983" w:rsidP="0028280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Увага! </w:t>
      </w:r>
      <w:r w:rsidRPr="0028280C">
        <w:rPr>
          <w:rFonts w:ascii="Times New Roman" w:hAnsi="Times New Roman" w:cs="Times New Roman"/>
          <w:b/>
          <w:bCs/>
          <w:sz w:val="28"/>
          <w:szCs w:val="28"/>
        </w:rPr>
        <w:t>Нерест 2017!</w:t>
      </w:r>
    </w:p>
    <w:p w:rsidR="00BC1983" w:rsidRPr="0028280C" w:rsidRDefault="00BC1983" w:rsidP="0028280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983" w:rsidRPr="00F70DA0" w:rsidRDefault="00BC1983" w:rsidP="0028280C">
      <w:pPr>
        <w:ind w:firstLine="425"/>
        <w:jc w:val="both"/>
        <w:rPr>
          <w:rFonts w:ascii="Arial Narrow" w:hAnsi="Arial Narrow" w:cs="Arial Narrow"/>
          <w:sz w:val="24"/>
          <w:szCs w:val="24"/>
        </w:rPr>
      </w:pPr>
      <w:r w:rsidRPr="00E41E95">
        <w:rPr>
          <w:rFonts w:ascii="Arial Narrow" w:hAnsi="Arial Narrow" w:cs="Arial Narrow"/>
          <w:sz w:val="22"/>
          <w:szCs w:val="22"/>
        </w:rPr>
        <w:t xml:space="preserve"> </w:t>
      </w:r>
      <w:r w:rsidRPr="00F70DA0">
        <w:rPr>
          <w:rFonts w:ascii="Arial Narrow" w:hAnsi="Arial Narrow" w:cs="Arial Narrow"/>
          <w:sz w:val="24"/>
          <w:szCs w:val="24"/>
        </w:rPr>
        <w:t>Нерест – особливий та надзвичайно важливий період у житті риби, адже починається їх розмноження. Від того як пройде нерестовий період залежить біорізноманіття наших водойм і сталість популяцій риби. В цей час риба потребує тиші та спокою, насамперед від людини.</w:t>
      </w:r>
    </w:p>
    <w:p w:rsidR="00BC1983" w:rsidRPr="00F70DA0" w:rsidRDefault="00BC1983" w:rsidP="00B0485C">
      <w:pPr>
        <w:ind w:firstLine="567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F70DA0">
        <w:rPr>
          <w:rFonts w:ascii="Arial Narrow" w:hAnsi="Arial Narrow" w:cs="Arial Narrow"/>
          <w:sz w:val="24"/>
          <w:szCs w:val="24"/>
        </w:rPr>
        <w:t xml:space="preserve">З метою охорони природного відтворення водних біоресурсів, </w:t>
      </w:r>
      <w:hyperlink r:id="rId5" w:history="1">
        <w:r w:rsidRPr="00F70DA0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наказом Чернігіврибоохорони від 17.03.2017 №20</w:t>
        </w:r>
      </w:hyperlink>
      <w:r w:rsidRPr="00F70DA0"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BC1983" w:rsidRPr="00F70DA0" w:rsidRDefault="00BC1983" w:rsidP="0028280C">
      <w:pPr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b/>
          <w:bCs/>
          <w:sz w:val="24"/>
          <w:szCs w:val="24"/>
        </w:rPr>
        <w:t>ЗАБОРОНЕНО</w:t>
      </w:r>
      <w:r w:rsidRPr="00F70DA0">
        <w:rPr>
          <w:rFonts w:ascii="Arial Narrow" w:hAnsi="Arial Narrow" w:cs="Arial Narrow"/>
          <w:sz w:val="24"/>
          <w:szCs w:val="24"/>
        </w:rPr>
        <w:t xml:space="preserve"> : </w:t>
      </w:r>
    </w:p>
    <w:p w:rsidR="00BC1983" w:rsidRPr="00F70DA0" w:rsidRDefault="00BC1983" w:rsidP="0028280C">
      <w:pPr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sz w:val="24"/>
          <w:szCs w:val="24"/>
        </w:rPr>
        <w:t xml:space="preserve">1) будь-який лов водних біоресурсів та пересування будь - яких плавзасобів, крім суден спеціально уповноважених органів, які здійснюють охорону водних біоресурсів, на період масового ходу і нересту в підконтрольних рибогосподарських водних об’єктах у такі строки:  </w:t>
      </w:r>
    </w:p>
    <w:p w:rsidR="00BC1983" w:rsidRPr="00F70DA0" w:rsidRDefault="00BC1983" w:rsidP="0028280C">
      <w:pPr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b/>
          <w:bCs/>
          <w:sz w:val="24"/>
          <w:szCs w:val="24"/>
        </w:rPr>
        <w:t xml:space="preserve">– з 1 квітня до 9 червня (включно)- </w:t>
      </w:r>
      <w:r w:rsidRPr="00F70DA0">
        <w:rPr>
          <w:rFonts w:ascii="Arial Narrow" w:hAnsi="Arial Narrow" w:cs="Arial Narrow"/>
          <w:sz w:val="24"/>
          <w:szCs w:val="24"/>
        </w:rPr>
        <w:t xml:space="preserve">у всіх водосховищах; </w:t>
      </w:r>
    </w:p>
    <w:p w:rsidR="00BC1983" w:rsidRPr="00F70DA0" w:rsidRDefault="00BC1983" w:rsidP="0028280C">
      <w:pPr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b/>
          <w:bCs/>
          <w:sz w:val="24"/>
          <w:szCs w:val="24"/>
        </w:rPr>
        <w:t xml:space="preserve">– з 1 квітня до 31 травня (включно) - </w:t>
      </w:r>
      <w:r w:rsidRPr="00F70DA0">
        <w:rPr>
          <w:rFonts w:ascii="Arial Narrow" w:hAnsi="Arial Narrow" w:cs="Arial Narrow"/>
          <w:sz w:val="24"/>
          <w:szCs w:val="24"/>
        </w:rPr>
        <w:t xml:space="preserve">р. Дніпро – на від м.Лоїв до с.Нижні Жари, Республіки Білорусь, р. Сож від населеного пункту Яриловицький Скиток до гирла річки; </w:t>
      </w:r>
    </w:p>
    <w:p w:rsidR="00BC1983" w:rsidRPr="00F70DA0" w:rsidRDefault="00BC1983" w:rsidP="0028280C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b/>
          <w:bCs/>
          <w:sz w:val="24"/>
          <w:szCs w:val="24"/>
        </w:rPr>
        <w:t>з 1 квітня до 20 травня (включно)</w:t>
      </w:r>
      <w:r w:rsidRPr="00F70DA0">
        <w:rPr>
          <w:rFonts w:ascii="Arial Narrow" w:hAnsi="Arial Narrow" w:cs="Arial Narrow"/>
          <w:sz w:val="24"/>
          <w:szCs w:val="24"/>
        </w:rPr>
        <w:t>- у всіх інших річках в корінних водах ;</w:t>
      </w:r>
    </w:p>
    <w:p w:rsidR="00BC1983" w:rsidRPr="00F70DA0" w:rsidRDefault="00BC1983" w:rsidP="0028280C">
      <w:pPr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b/>
          <w:bCs/>
          <w:sz w:val="24"/>
          <w:szCs w:val="24"/>
        </w:rPr>
        <w:t xml:space="preserve">– з 1 квітня до 29 червня (включно) - </w:t>
      </w:r>
      <w:r w:rsidRPr="00F70DA0">
        <w:rPr>
          <w:rFonts w:ascii="Arial Narrow" w:hAnsi="Arial Narrow" w:cs="Arial Narrow"/>
          <w:sz w:val="24"/>
          <w:szCs w:val="24"/>
        </w:rPr>
        <w:t xml:space="preserve">у новостворених водних об’єктах, а також в придатковій системі річок та інших водних об’єктах. </w:t>
      </w:r>
    </w:p>
    <w:p w:rsidR="00BC1983" w:rsidRPr="00F70DA0" w:rsidRDefault="00BC1983" w:rsidP="0028280C">
      <w:pPr>
        <w:ind w:firstLine="567"/>
        <w:jc w:val="both"/>
        <w:rPr>
          <w:rFonts w:ascii="Arial Narrow" w:hAnsi="Arial Narrow" w:cs="Arial Narrow"/>
          <w:sz w:val="24"/>
          <w:szCs w:val="24"/>
        </w:rPr>
      </w:pPr>
      <w:r w:rsidRPr="00F70DA0">
        <w:rPr>
          <w:rFonts w:ascii="Arial Narrow" w:hAnsi="Arial Narrow" w:cs="Arial Narrow"/>
          <w:sz w:val="24"/>
          <w:szCs w:val="24"/>
        </w:rPr>
        <w:t xml:space="preserve">2) </w:t>
      </w:r>
      <w:r w:rsidRPr="00F70DA0">
        <w:rPr>
          <w:rFonts w:ascii="Arial Narrow" w:hAnsi="Arial Narrow" w:cs="Arial Narrow"/>
          <w:b/>
          <w:bCs/>
          <w:sz w:val="24"/>
          <w:szCs w:val="24"/>
        </w:rPr>
        <w:t xml:space="preserve">з 1 квітня до 10 червня і з 1 серпня до 15 вересня (включно) - </w:t>
      </w:r>
      <w:r w:rsidRPr="00F70DA0">
        <w:rPr>
          <w:rFonts w:ascii="Arial Narrow" w:hAnsi="Arial Narrow" w:cs="Arial Narrow"/>
          <w:sz w:val="24"/>
          <w:szCs w:val="24"/>
        </w:rPr>
        <w:t>лов раків у водоймах, що підконтрольні управлінню в період виношування ікри, першої і другої линьок.</w:t>
      </w:r>
    </w:p>
    <w:p w:rsidR="00BC1983" w:rsidRPr="00E41E95" w:rsidRDefault="00BC1983" w:rsidP="00FB623E">
      <w:pPr>
        <w:ind w:firstLine="425"/>
        <w:jc w:val="both"/>
        <w:rPr>
          <w:rFonts w:ascii="Arial Narrow" w:hAnsi="Arial Narrow" w:cs="Arial Narrow"/>
          <w:sz w:val="22"/>
          <w:szCs w:val="22"/>
        </w:rPr>
      </w:pPr>
      <w:r w:rsidRPr="00F70DA0">
        <w:rPr>
          <w:rFonts w:ascii="Arial Narrow" w:hAnsi="Arial Narrow" w:cs="Arial Narrow"/>
          <w:sz w:val="24"/>
          <w:szCs w:val="24"/>
        </w:rPr>
        <w:t>3)  проводити днопоглиблювальні, вибухові та інші види робіт, добувати будівельні матеріали (видобування піщано-гравійної суміші, розчистка русел річок, днопоглиблення, берегоукріплення тощо), проводити змагання із спортивного рибальства, проводити підводне полювання, пересування</w:t>
      </w:r>
      <w:r w:rsidRPr="00E41E95">
        <w:rPr>
          <w:rFonts w:ascii="Arial Narrow" w:hAnsi="Arial Narrow" w:cs="Arial Narrow"/>
          <w:sz w:val="22"/>
          <w:szCs w:val="22"/>
        </w:rPr>
        <w:t xml:space="preserve"> плавучих засобів (човнів).</w:t>
      </w:r>
    </w:p>
    <w:p w:rsidR="00BC1983" w:rsidRPr="00E41E95" w:rsidRDefault="00BC1983" w:rsidP="00FB623E">
      <w:pPr>
        <w:ind w:firstLine="425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Крім того, з</w:t>
      </w:r>
      <w:bookmarkStart w:id="0" w:name="_GoBack"/>
      <w:bookmarkEnd w:id="0"/>
      <w:r w:rsidRPr="00E41E95">
        <w:rPr>
          <w:rFonts w:ascii="Arial Narrow" w:hAnsi="Arial Narrow" w:cs="Arial Narrow"/>
          <w:sz w:val="22"/>
          <w:szCs w:val="22"/>
        </w:rPr>
        <w:t xml:space="preserve">гідно норм </w:t>
      </w:r>
      <w:hyperlink r:id="rId6" w:anchor="o286" w:history="1">
        <w:r w:rsidRPr="00E41E95">
          <w:rPr>
            <w:rStyle w:val="Hyperlink"/>
            <w:rFonts w:ascii="Arial Narrow" w:hAnsi="Arial Narrow" w:cs="Arial Narrow"/>
            <w:sz w:val="22"/>
            <w:szCs w:val="22"/>
          </w:rPr>
          <w:t>ст.39 Закону України «Про тваринний світ»</w:t>
        </w:r>
      </w:hyperlink>
      <w:r w:rsidRPr="00E41E95">
        <w:rPr>
          <w:rFonts w:ascii="Arial Narrow" w:hAnsi="Arial Narrow" w:cs="Arial Narrow"/>
          <w:sz w:val="22"/>
          <w:szCs w:val="22"/>
        </w:rPr>
        <w:t xml:space="preserve"> у період масового розмноження диких тварин, </w:t>
      </w:r>
      <w:r w:rsidRPr="00E41E95">
        <w:rPr>
          <w:rFonts w:ascii="Arial Narrow" w:hAnsi="Arial Narrow" w:cs="Arial Narrow"/>
          <w:b/>
          <w:bCs/>
          <w:sz w:val="22"/>
          <w:szCs w:val="22"/>
        </w:rPr>
        <w:t>з 1 квітня до 15 червня</w:t>
      </w:r>
      <w:r w:rsidRPr="00E41E95">
        <w:rPr>
          <w:rFonts w:ascii="Arial Narrow" w:hAnsi="Arial Narrow" w:cs="Arial Narrow"/>
          <w:sz w:val="22"/>
          <w:szCs w:val="22"/>
        </w:rPr>
        <w:t>, забороняється проведення робіт та заходів, які є джерелом підвищеного шуму та неспокою (пальба, проведення вибухових робіт, феєрверків, санітарних рубок лісу,використання моторних маломірних суден, проведення ралі та інших змагань на транспортних засобах).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E41E95">
        <w:rPr>
          <w:rFonts w:ascii="Arial Narrow" w:hAnsi="Arial Narrow" w:cs="Arial Narrow"/>
          <w:b/>
          <w:bCs/>
          <w:sz w:val="22"/>
          <w:szCs w:val="22"/>
        </w:rPr>
        <w:t>ДОЗВОЛЕНО: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любительське рибальство однією поплавковою або донною вудкою із одним гачком і спінінгом з берега в місцях: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i/>
          <w:iCs/>
          <w:sz w:val="22"/>
          <w:szCs w:val="22"/>
        </w:rPr>
      </w:pPr>
      <w:r w:rsidRPr="00E41E95">
        <w:rPr>
          <w:rFonts w:ascii="Arial Narrow" w:hAnsi="Arial Narrow" w:cs="Arial Narrow"/>
          <w:b/>
          <w:bCs/>
          <w:i/>
          <w:iCs/>
          <w:sz w:val="22"/>
          <w:szCs w:val="22"/>
        </w:rPr>
        <w:t>річка Десна</w:t>
      </w:r>
      <w:r w:rsidRPr="00E41E95">
        <w:rPr>
          <w:rFonts w:ascii="Arial Narrow" w:hAnsi="Arial Narrow" w:cs="Arial Narrow"/>
          <w:i/>
          <w:iCs/>
          <w:sz w:val="22"/>
          <w:szCs w:val="22"/>
        </w:rPr>
        <w:t>: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Камінь Новгород-Сіверського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Пушкарі Новгород-Сіверського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Дробишів Новгород-Сіверського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Путивськ Новгород-Сіверського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Араповичі Новгород-Сіверського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районі м. Новгород-Сіверський, від пристані проти течії 1,5 км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 xml:space="preserve">в районі м. Новгород-Сіверський, від рятувальної станції вниз за течією до понтонного мосту; 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Мезин Коропського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Свердловка Коропського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Радичів Коропського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Вишеньки Коропського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Черешеньки Коропського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Оболоння Коропського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Воловиця Борзнянського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Змітнів Сосницького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Спаське Сосницького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автомобільного мосту поблизу населеного пункту Велике Устя Сосницького району, вгору та вниз 500 м;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Бутівка Сосницького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Макошине Менського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районі населеного пункту Максаки Менського району, по правому берегу від паромної переправи вгору та вниз 500 м;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Гориця Менського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Ушня Менського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баз відпочинку поблизу населеного пункту Салтикова Дівиця Куликівського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баз відпочинку поблизу населеного пункту Кладьківка Куликівського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між населеними пунктами Ковчин та АвдіївкаКуликівського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Боромики Чернігівського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насосної станції в районі населеного пункту Ульянівка Чернігівського району, за течією 1 км.;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 xml:space="preserve">в районі м. Чернігова по правому берегу від човнової станції фірми “Полісся” до автомобільного мосту; 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виходу Жавинської затоки Чернігівського району, по правому і лівому берегу за течією 1 км;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Шестовицького кар’єра Чернігівського району, по правому берегу за течією 1 км;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баз відпочинку поблизу населеного пункту Ладинка Чернігівського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затоки в районі населеного пункту Надинівка Чернігівського району, за течією 1 км.;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Максим Козелецького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СоколівкаКозелецького району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по правому берегу від Моровської затоки вниз до високовольтної мережі поблизу населеного пункту МоровськКозелецького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м. Остер Козелецького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нижче Виповзянської затоки, від високовольтної мережі через р. Десну до Євминської затоки Козелецького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E41E95">
        <w:rPr>
          <w:rFonts w:ascii="Arial Narrow" w:hAnsi="Arial Narrow" w:cs="Arial Narrow"/>
          <w:b/>
          <w:bCs/>
          <w:i/>
          <w:iCs/>
          <w:sz w:val="22"/>
          <w:szCs w:val="22"/>
        </w:rPr>
        <w:t>річка Дніпро: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населеного пункту Кам’янка Ріпкинського району, 1,5 км за течією;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затоки в районі населеного пункту Радуль Ріпкинського району, 1 км за течією;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затоки в районі населеного пункту Миси Ріпкинського району, за течією 1 км;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районі населеного пункту Любеч Ріпкинського району, від Любецького затону за течією 1,5 км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 xml:space="preserve">в  районі населеного пункту Неданчичі Ріпкинського району, по лівому берегу від бази «Дніпро» до виходу затону “Якір” та затон “Якір”; 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від залізнодорожнього мосту в районі населеного пункту НеданчичіРіпкинського району, до входу в урочище «Річище»;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межах населеного пункту Мньов Чернігівського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E41E95">
        <w:rPr>
          <w:rFonts w:ascii="Arial Narrow" w:hAnsi="Arial Narrow" w:cs="Arial Narrow"/>
          <w:b/>
          <w:bCs/>
          <w:i/>
          <w:iCs/>
          <w:sz w:val="22"/>
          <w:szCs w:val="22"/>
        </w:rPr>
        <w:t>інші водні об’єкти: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Стрижень, з водосховищами у межах м. Чернігова;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Снов в межах населеного пункту Нові Боровичі Сновського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Снов в м. Сновськ,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Снов в межах населеного пункту Нові Млини Сновського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Снов в межах населеного пункту Седнів Чернігівського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Снов в межах населеного пункту Кобилянка Чернігівського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Бреч в м. Корюківка;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Убідь в межах населеного пункту Сосниця Сосницького району, по правому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Сейм в межах населеного пункту Батурин Бахмацького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Сейм в межах населеного пункту Кербутівка Борзнянського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Сейм в межах населеного пункту Обмачів Бахмацького району, по лівому берегу;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Ревна в м. Семенівка;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Удай в м. Прилуки;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 Остер в м. Ніжин;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водосховище № 2 площею 68,2 га Варвинської селищної ради Варвинського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ставок в урочищі «Борсуківка», площею 8,1 гаОзерянської сільської ради Варвинського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ставок площею 8,3 га на території Остапівської сільської ради Варвинського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ставок в урочищі «Парк» Талалаївської селищної ради Талалаївського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р.Остер від населеного пункту Козелець до м. Остер Козелецького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ставок «Міський» Ічнянської міської ради;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ставок в урочищі «Йоновщина» Парафіївської селищної ради Ічнянського району;</w:t>
      </w:r>
    </w:p>
    <w:p w:rsidR="00BC1983" w:rsidRPr="00E41E95" w:rsidRDefault="00BC1983" w:rsidP="002828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на дамбі ставу в урочищі «Тростянецька балка» Срібнянського району;</w:t>
      </w:r>
    </w:p>
    <w:p w:rsidR="00BC1983" w:rsidRPr="00E41E95" w:rsidRDefault="00BC1983" w:rsidP="0028280C">
      <w:pPr>
        <w:rPr>
          <w:rFonts w:ascii="Arial Narrow" w:hAnsi="Arial Narrow" w:cs="Arial Narrow"/>
          <w:sz w:val="22"/>
          <w:szCs w:val="22"/>
        </w:rPr>
      </w:pPr>
      <w:r w:rsidRPr="00E41E95">
        <w:rPr>
          <w:rFonts w:ascii="Arial Narrow" w:hAnsi="Arial Narrow" w:cs="Arial Narrow"/>
          <w:sz w:val="22"/>
          <w:szCs w:val="22"/>
        </w:rPr>
        <w:t>в урочищі</w:t>
      </w:r>
    </w:p>
    <w:p w:rsidR="00BC1983" w:rsidRPr="00E41E95" w:rsidRDefault="00BC1983" w:rsidP="0028280C">
      <w:pPr>
        <w:rPr>
          <w:rFonts w:ascii="Arial Narrow" w:hAnsi="Arial Narrow" w:cs="Arial Narrow"/>
          <w:sz w:val="22"/>
          <w:szCs w:val="22"/>
        </w:rPr>
      </w:pPr>
    </w:p>
    <w:p w:rsidR="00BC1983" w:rsidRPr="00E41E95" w:rsidRDefault="00BC1983" w:rsidP="0028280C">
      <w:pPr>
        <w:rPr>
          <w:rFonts w:ascii="Arial Narrow" w:hAnsi="Arial Narrow" w:cs="Arial Narrow"/>
          <w:b/>
          <w:bCs/>
          <w:sz w:val="22"/>
          <w:szCs w:val="22"/>
        </w:rPr>
      </w:pPr>
      <w:hyperlink r:id="rId7" w:history="1">
        <w:r w:rsidRPr="00E41E95">
          <w:rPr>
            <w:rStyle w:val="Hyperlink"/>
            <w:rFonts w:ascii="Arial Narrow" w:hAnsi="Arial Narrow" w:cs="Arial Narrow"/>
            <w:b/>
            <w:bCs/>
            <w:sz w:val="22"/>
            <w:szCs w:val="22"/>
          </w:rPr>
          <w:t>Джерело: сайт Чернігіврибоохорони</w:t>
        </w:r>
      </w:hyperlink>
    </w:p>
    <w:p w:rsidR="00BC1983" w:rsidRPr="003C0845" w:rsidRDefault="00BC1983" w:rsidP="0028280C">
      <w:pPr>
        <w:rPr>
          <w:rFonts w:ascii="Times New Roman" w:hAnsi="Times New Roman" w:cs="Times New Roman"/>
          <w:sz w:val="28"/>
          <w:szCs w:val="28"/>
        </w:rPr>
      </w:pPr>
    </w:p>
    <w:sectPr w:rsidR="00BC1983" w:rsidRPr="003C0845" w:rsidSect="00E41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A6F"/>
    <w:multiLevelType w:val="hybridMultilevel"/>
    <w:tmpl w:val="A18C1DB4"/>
    <w:lvl w:ilvl="0" w:tplc="1B12FDF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0C"/>
    <w:rsid w:val="000D4080"/>
    <w:rsid w:val="00277BCC"/>
    <w:rsid w:val="0028280C"/>
    <w:rsid w:val="00394384"/>
    <w:rsid w:val="003A0211"/>
    <w:rsid w:val="003C034F"/>
    <w:rsid w:val="003C0845"/>
    <w:rsid w:val="004139D1"/>
    <w:rsid w:val="00464C6E"/>
    <w:rsid w:val="004E61B5"/>
    <w:rsid w:val="006F169E"/>
    <w:rsid w:val="00752778"/>
    <w:rsid w:val="007C3F1D"/>
    <w:rsid w:val="00880D50"/>
    <w:rsid w:val="009D7361"/>
    <w:rsid w:val="00B0485C"/>
    <w:rsid w:val="00B47F82"/>
    <w:rsid w:val="00BC1983"/>
    <w:rsid w:val="00BC6AFE"/>
    <w:rsid w:val="00C3213D"/>
    <w:rsid w:val="00D01917"/>
    <w:rsid w:val="00D1019D"/>
    <w:rsid w:val="00E1400E"/>
    <w:rsid w:val="00E30B12"/>
    <w:rsid w:val="00E41E95"/>
    <w:rsid w:val="00EA73CC"/>
    <w:rsid w:val="00F41C8B"/>
    <w:rsid w:val="00F70DA0"/>
    <w:rsid w:val="00FB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28280C"/>
    <w:rPr>
      <w:rFonts w:ascii="Antiqua" w:eastAsia="Times New Roman" w:hAnsi="Antiqua" w:cs="Antiqua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80C"/>
    <w:pPr>
      <w:ind w:left="720"/>
    </w:pPr>
  </w:style>
  <w:style w:type="character" w:styleId="Hyperlink">
    <w:name w:val="Hyperlink"/>
    <w:basedOn w:val="DefaultParagraphFont"/>
    <w:uiPriority w:val="99"/>
    <w:rsid w:val="00FB6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52"/>
    <w:rPr>
      <w:rFonts w:ascii="Times New Roman" w:eastAsia="Times New Roman" w:hAnsi="Times New Roman" w:cs="Antiqua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dro.gov.ua/4/3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894-14/parao286" TargetMode="External"/><Relationship Id="rId5" Type="http://schemas.openxmlformats.org/officeDocument/2006/relationships/hyperlink" Target="http://www.cndro.gov.ua/4/3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1120</Words>
  <Characters>6388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subject/>
  <dc:creator>Nataly</dc:creator>
  <cp:keywords/>
  <dc:description/>
  <cp:lastModifiedBy>______</cp:lastModifiedBy>
  <cp:revision>2</cp:revision>
  <cp:lastPrinted>2017-03-24T12:13:00Z</cp:lastPrinted>
  <dcterms:created xsi:type="dcterms:W3CDTF">2017-03-24T12:13:00Z</dcterms:created>
  <dcterms:modified xsi:type="dcterms:W3CDTF">2017-03-24T12:13:00Z</dcterms:modified>
</cp:coreProperties>
</file>